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96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Maršruto kortelė (F1)</w:t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170"/>
        <w:gridCol w:w="1711"/>
        <w:gridCol w:w="1170"/>
        <w:gridCol w:w="700"/>
        <w:gridCol w:w="20"/>
        <w:gridCol w:w="901"/>
        <w:gridCol w:w="990"/>
        <w:gridCol w:w="809"/>
        <w:gridCol w:w="361"/>
        <w:gridCol w:w="1035"/>
        <w:gridCol w:w="1035"/>
        <w:gridCol w:w="250"/>
        <w:gridCol w:w="19"/>
        <w:gridCol w:w="1081"/>
        <w:gridCol w:w="1349"/>
        <w:gridCol w:w="2430"/>
        <w:tblGridChange w:id="0">
          <w:tblGrid>
            <w:gridCol w:w="534"/>
            <w:gridCol w:w="1170"/>
            <w:gridCol w:w="1711"/>
            <w:gridCol w:w="1170"/>
            <w:gridCol w:w="700"/>
            <w:gridCol w:w="20"/>
            <w:gridCol w:w="901"/>
            <w:gridCol w:w="990"/>
            <w:gridCol w:w="809"/>
            <w:gridCol w:w="361"/>
            <w:gridCol w:w="1035"/>
            <w:gridCol w:w="1035"/>
            <w:gridCol w:w="250"/>
            <w:gridCol w:w="19"/>
            <w:gridCol w:w="1081"/>
            <w:gridCol w:w="1349"/>
            <w:gridCol w:w="2430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spacing w:after="60" w:lineRule="auto"/>
              <w:rPr>
                <w:rFonts w:ascii="Times New Roman" w:cs="Times New Roman" w:eastAsia="Times New Roman" w:hAnsi="Times New Roman"/>
                <w:b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Komandos pavadinimas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Žygio tikslas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2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Sublicencijuotos DofE vykdančios organizacijos (pvz. mokyklos) pavadinimas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Organizacijos adresas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Telefono numeris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El. paštas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Savaitės diena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Žygio diena (pirma, antra, kt.)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hanging="117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Komandos narių vardai, pavardės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-36" w:right="60" w:hanging="11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Atkarpa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vertAlign w:val="superscript"/>
              </w:rPr>
              <w:footnoteReference w:customMarkFollows="0" w:id="1"/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color w:val="000000"/>
                    <w:sz w:val="18"/>
                    <w:szCs w:val="18"/>
                    <w:rtl w:val="0"/>
                  </w:rPr>
                  <w:t xml:space="preserve">↓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Atkarpos pradžios laikas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Taško maršrute pavadinimas (sankryža, objekto pavadinimas, stovyklavietė ar pan.) ir koordinatės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66" w:hanging="3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Kryptis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left="-96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Atstumas (km)</w:t>
            </w:r>
          </w:p>
          <w:p w:rsidR="00000000" w:rsidDel="00000000" w:rsidP="00000000" w:rsidRDefault="00000000" w:rsidRPr="00000000" w14:paraId="00000054">
            <w:pPr>
              <w:ind w:left="-96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arba</w:t>
            </w:r>
          </w:p>
          <w:p w:rsidR="00000000" w:rsidDel="00000000" w:rsidP="00000000" w:rsidRDefault="00000000" w:rsidRPr="00000000" w14:paraId="00000055">
            <w:pPr>
              <w:ind w:left="-96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aukštis, į kurį kopiama</w:t>
            </w:r>
          </w:p>
          <w:p w:rsidR="00000000" w:rsidDel="00000000" w:rsidP="00000000" w:rsidRDefault="00000000" w:rsidRPr="00000000" w14:paraId="00000056">
            <w:pPr>
              <w:ind w:left="-96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(metrais)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Aktyvus laikas žygyje (min.)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Kitas laikas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(poilsis, užkandžiavimas ir pan.)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Laikas praleistas atkarpoje (min. sumuojant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f, 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stulpelius)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Žygio pradžios laikas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Žygio pabaigos laikas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Žygiavimo laikas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-30" w:right="-120" w:hanging="1.0000000000000009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Tikslo siekimas, karšto maisto ruošimas, stovyklos įkūrimas ir</w:t>
            </w:r>
          </w:p>
          <w:p w:rsidR="00000000" w:rsidDel="00000000" w:rsidP="00000000" w:rsidRDefault="00000000" w:rsidRPr="00000000" w14:paraId="0000006E">
            <w:pPr>
              <w:ind w:left="-30" w:right="-120" w:hanging="1.0000000000000009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tvarkymas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Žygiavimo maršruto detalizavimas, orientyrai, kurie gali padėti žygiuojant.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Susitikimo vieta avariniu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atveju ir koordinatės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(b)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(d)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(f)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(i)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(j)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(k)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ind w:right="110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0-1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Į 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Į 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Į 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Į 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spacing w:before="12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spacing w:before="12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Viso: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ind w:left="-2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eaaaa"/>
                <w:sz w:val="16"/>
                <w:szCs w:val="16"/>
                <w:rtl w:val="0"/>
              </w:rPr>
              <w:t xml:space="preserve">Km 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ind w:left="-24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eaaaa"/>
                <w:sz w:val="16"/>
                <w:szCs w:val="16"/>
                <w:rtl w:val="0"/>
              </w:rPr>
              <w:t xml:space="preserve">aktyvus laikas (f) + 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ind w:left="-2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eaaaa"/>
                <w:sz w:val="16"/>
                <w:szCs w:val="16"/>
                <w:rtl w:val="0"/>
              </w:rPr>
              <w:t xml:space="preserve">visas laikas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520"/>
              </w:tabs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Žygio vadovo vardas, pavardė, el. pašto adresas ir tel. nr.</w:t>
            </w:r>
          </w:p>
        </w:tc>
      </w:tr>
    </w:tbl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Veiklos planas ___ dienai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83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3675"/>
        <w:gridCol w:w="10513"/>
        <w:tblGridChange w:id="0">
          <w:tblGrid>
            <w:gridCol w:w="1095"/>
            <w:gridCol w:w="3675"/>
            <w:gridCol w:w="10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Atkarpa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Veikla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Veiklos aprašymas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300" w:before="3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00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2610"/>
        <w:gridCol w:w="2970"/>
        <w:gridCol w:w="2880"/>
        <w:gridCol w:w="2700"/>
        <w:gridCol w:w="2880"/>
        <w:tblGridChange w:id="0">
          <w:tblGrid>
            <w:gridCol w:w="1260"/>
            <w:gridCol w:w="2610"/>
            <w:gridCol w:w="2970"/>
            <w:gridCol w:w="2880"/>
            <w:gridCol w:w="2700"/>
            <w:gridCol w:w="2880"/>
          </w:tblGrid>
        </w:tblGridChange>
      </w:tblGrid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Dienos plano pagrindiniai laikai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Keliamės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Gaminamės karštą maistą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Einame miegoti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eaaaa"/>
                <w:sz w:val="18"/>
                <w:szCs w:val="18"/>
                <w:rtl w:val="0"/>
              </w:rPr>
              <w:t xml:space="preserve">(Kita)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eaaaa"/>
                <w:sz w:val="18"/>
                <w:szCs w:val="18"/>
                <w:rtl w:val="0"/>
              </w:rPr>
              <w:t xml:space="preserve">(Kita)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right="196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40" w:left="720" w:right="99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Time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Kiekvienai žygio dienai pildoma atskira maršruto kortelė.</w:t>
      </w:r>
    </w:p>
  </w:footnote>
  <w:footnote w:id="1"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Per vieną žygio dieną žemėlapyje turi būti numatyti nuo 4 iki 8 taškų eilės tvarka, neskaitant pradžios ir pabaigos vietų. Čia žymite atkarpas – atstumus nuo vieno taško iki kito (pvz., 1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2)</w:t>
      </w:r>
    </w:p>
  </w:footnote>
  <w:footnote w:id="2"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Žygiams Lietuvoje aukščio, į kurį kopiama, nurodyti nereikia.</w:t>
      </w:r>
    </w:p>
  </w:footnote>
  <w:footnote w:id="3"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Iš viso aktyvios valandos: mažiausiai 6 valandos bronzos lygyje, 7 valandos sidabro lygyje ir 8 valandos aukso lygyje.</w:t>
      </w:r>
    </w:p>
  </w:footnote>
  <w:footnote w:id="4"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Susitikimo vieta turi būti aiški (nurodytas vietovės pavadinimas ar lengvai pastebimas orientyras) ir privažiuojama automobiliu.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0 punkte žymėkite veiklas prieš išeinant į žygį: pirmos dienos susitikimą su vertintoju (neskaičiuojamas kaip aktyvus laikas), antros ir kitų dienų aktyvias veiklas stovyklavietėje prieš žygį.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141">
      <w:pPr>
        <w:ind w:right="196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Paskutiniame punkte įrašykite aktyvias veiklas stovyklavietėje, paskutinę dieną nusimatykite žygio aptarimo su vertintoju laiką (neaktyvus).</w:t>
        <w:tab/>
      </w:r>
    </w:p>
    <w:p w:rsidR="00000000" w:rsidDel="00000000" w:rsidP="00000000" w:rsidRDefault="00000000" w:rsidRPr="00000000" w14:paraId="00000142">
      <w:pPr>
        <w:ind w:right="196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[v9, 2025 01]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Pildykite tik aktualius laikus. Jei dienos maršrute nusimato sudėtingos kliūties (intensyvaus kelio, upės, šlapynės ar pan.) įveikimas, nurodykite tikslų laiką ir koordinates.</w:t>
      </w:r>
    </w:p>
    <w:p w:rsidR="00000000" w:rsidDel="00000000" w:rsidP="00000000" w:rsidRDefault="00000000" w:rsidRPr="00000000" w14:paraId="00000145">
      <w:pPr>
        <w:ind w:right="196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[v9, 2025 01]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1D84"/>
    <w:rPr>
      <w:rFonts w:cs="Times New Roman"/>
      <w:szCs w:val="20"/>
      <w:lang w:eastAsia="de-DE" w:val="de-D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81D84"/>
    <w:pPr>
      <w:keepNext w:val="1"/>
      <w:outlineLvl w:val="0"/>
    </w:pPr>
    <w:rPr>
      <w:rFonts w:eastAsia="Times New Roman"/>
      <w:b w:val="1"/>
      <w:sz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781D84"/>
    <w:rPr>
      <w:rFonts w:ascii="Times" w:cs="Times New Roman" w:eastAsia="Times New Roman" w:hAnsi="Times"/>
      <w:b w:val="1"/>
      <w:sz w:val="36"/>
      <w:szCs w:val="20"/>
      <w:lang w:eastAsia="de-DE" w:val="de-DE"/>
    </w:rPr>
  </w:style>
  <w:style w:type="paragraph" w:styleId="BodyText">
    <w:name w:val="Body Text"/>
    <w:basedOn w:val="Normal"/>
    <w:link w:val="BodyTextChar"/>
    <w:unhideWhenUsed w:val="1"/>
    <w:rsid w:val="00781D84"/>
    <w:rPr>
      <w:sz w:val="20"/>
    </w:rPr>
  </w:style>
  <w:style w:type="character" w:styleId="BodyTextChar" w:customStyle="1">
    <w:name w:val="Body Text Char"/>
    <w:basedOn w:val="DefaultParagraphFont"/>
    <w:link w:val="BodyText"/>
    <w:rsid w:val="00781D84"/>
    <w:rPr>
      <w:rFonts w:ascii="Times" w:cs="Times New Roman" w:eastAsia="Times" w:hAnsi="Times"/>
      <w:sz w:val="20"/>
      <w:szCs w:val="20"/>
      <w:lang w:eastAsia="de-DE" w:val="de-DE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79595B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79595B"/>
    <w:rPr>
      <w:rFonts w:ascii="Times" w:cs="Times New Roman" w:eastAsia="Times" w:hAnsi="Times"/>
      <w:sz w:val="20"/>
      <w:szCs w:val="20"/>
      <w:lang w:eastAsia="de-DE" w:val="de-D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7959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9C073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0734"/>
    <w:rPr>
      <w:rFonts w:ascii="Times" w:cs="Times New Roman" w:eastAsia="Times" w:hAnsi="Times"/>
      <w:sz w:val="24"/>
      <w:szCs w:val="20"/>
      <w:lang w:eastAsia="de-DE" w:val="de-DE"/>
    </w:rPr>
  </w:style>
  <w:style w:type="paragraph" w:styleId="Footer">
    <w:name w:val="footer"/>
    <w:basedOn w:val="Normal"/>
    <w:link w:val="FooterChar"/>
    <w:uiPriority w:val="99"/>
    <w:unhideWhenUsed w:val="1"/>
    <w:rsid w:val="009C073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0734"/>
    <w:rPr>
      <w:rFonts w:ascii="Times" w:cs="Times New Roman" w:eastAsia="Times" w:hAnsi="Times"/>
      <w:sz w:val="24"/>
      <w:szCs w:val="20"/>
      <w:lang w:eastAsia="de-DE" w:val="de-D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68.0" w:type="dxa"/>
        <w:left w:w="70.0" w:type="dxa"/>
        <w:bottom w:w="68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D63D77"/>
    <w:rPr>
      <w:sz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D63D77"/>
    <w:rPr>
      <w:rFonts w:cs="Times New Roman"/>
      <w:sz w:val="20"/>
      <w:szCs w:val="20"/>
      <w:lang w:eastAsia="de-DE" w:val="de-DE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D63D77"/>
    <w:rPr>
      <w:vertAlign w:val="superscript"/>
    </w:rPr>
  </w:style>
  <w:style w:type="table" w:styleId="a1" w:customStyle="1">
    <w:basedOn w:val="TableNormal"/>
    <w:tblPr>
      <w:tblStyleRowBandSize w:val="1"/>
      <w:tblStyleColBandSize w:val="1"/>
      <w:tblCellMar>
        <w:top w:w="68.0" w:type="dxa"/>
        <w:left w:w="115.0" w:type="dxa"/>
        <w:bottom w:w="68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68.0" w:type="dxa"/>
        <w:left w:w="115.0" w:type="dxa"/>
        <w:bottom w:w="68.0" w:type="dxa"/>
        <w:right w:w="115.0" w:type="dxa"/>
      </w:tblCellMar>
    </w:tblPr>
  </w:style>
  <w:style w:type="table" w:styleId="TableGrid">
    <w:name w:val="Table Grid"/>
    <w:basedOn w:val="TableNormal"/>
    <w:uiPriority w:val="39"/>
    <w:rsid w:val="00DB225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 w:customStyle="1">
    <w:basedOn w:val="TableNormal"/>
    <w:tblPr>
      <w:tblStyleRowBandSize w:val="1"/>
      <w:tblStyleColBandSize w:val="1"/>
      <w:tblCellMar>
        <w:top w:w="68.0" w:type="dxa"/>
        <w:left w:w="115.0" w:type="dxa"/>
        <w:bottom w:w="6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68.0" w:type="dxa"/>
        <w:left w:w="115.0" w:type="dxa"/>
        <w:bottom w:w="68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68.0" w:type="dxa"/>
        <w:left w:w="115.0" w:type="dxa"/>
        <w:bottom w:w="68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8.0" w:type="dxa"/>
        <w:left w:w="115.0" w:type="dxa"/>
        <w:bottom w:w="6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8.0" w:type="dxa"/>
        <w:left w:w="115.0" w:type="dxa"/>
        <w:bottom w:w="6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68.0" w:type="dxa"/>
        <w:left w:w="115.0" w:type="dxa"/>
        <w:bottom w:w="6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lpZTcWUGNrhvY3tqN/P7J148qw==">CgMxLjAaIwoBMBIeChwIB0IYCg9UaW1lcyBOZXcgUm9tYW4SBUNhcmRvOAByITFLSDlzLWlkdXZlTWtJN0lISmwwTFhWSUJtOHIyU3RmcA==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2025-01-09T13:56:00Z</dcterms:created>
  <dc:creator>Gytis Valatka</dc:creator>
</cp:coreProperties>
</file>